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92CB" w14:textId="7E496D64" w:rsidR="00106198" w:rsidRDefault="00106198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</w:t>
      </w:r>
      <w:r w:rsidR="007267E6">
        <w:rPr>
          <w:rFonts w:cs="Tahoma"/>
        </w:rPr>
        <w:t xml:space="preserve"> </w:t>
      </w:r>
      <w:r w:rsidR="004A0E2F">
        <w:rPr>
          <w:rFonts w:cs="Tahoma"/>
        </w:rPr>
        <w:t>26</w:t>
      </w:r>
      <w:r w:rsidR="003B567F">
        <w:rPr>
          <w:rFonts w:cs="Tahoma"/>
        </w:rPr>
        <w:t>.</w:t>
      </w:r>
      <w:r w:rsidR="00440685">
        <w:rPr>
          <w:rFonts w:cs="Tahoma"/>
        </w:rPr>
        <w:t>1</w:t>
      </w:r>
      <w:r w:rsidR="00BF1099">
        <w:rPr>
          <w:rFonts w:cs="Tahoma"/>
        </w:rPr>
        <w:t>0</w:t>
      </w:r>
      <w:r>
        <w:rPr>
          <w:rFonts w:cs="Tahoma"/>
        </w:rPr>
        <w:t>.202</w:t>
      </w:r>
      <w:r w:rsidR="00DA6EF8">
        <w:rPr>
          <w:rFonts w:cs="Tahoma"/>
        </w:rPr>
        <w:t>2</w:t>
      </w:r>
      <w:r>
        <w:rPr>
          <w:rFonts w:cs="Tahoma"/>
        </w:rPr>
        <w:t>r.</w:t>
      </w:r>
    </w:p>
    <w:p w14:paraId="05C23909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0712C618" w14:textId="1A218E60" w:rsidR="00106198" w:rsidRDefault="004A0E2F" w:rsidP="007929A9">
      <w:pPr>
        <w:spacing w:before="240" w:after="0" w:line="720" w:lineRule="auto"/>
        <w:ind w:right="-301"/>
        <w:rPr>
          <w:rFonts w:cs="Tahoma"/>
        </w:rPr>
      </w:pPr>
      <w:r>
        <w:rPr>
          <w:rFonts w:cs="Tahoma"/>
        </w:rPr>
        <w:t>Nr postępowania</w:t>
      </w:r>
      <w:r w:rsidR="003B567F">
        <w:rPr>
          <w:rFonts w:cs="Tahoma"/>
        </w:rPr>
        <w:t>: PI.271.</w:t>
      </w:r>
      <w:r w:rsidR="00440685">
        <w:rPr>
          <w:rFonts w:cs="Tahoma"/>
        </w:rPr>
        <w:t>1</w:t>
      </w:r>
      <w:r>
        <w:rPr>
          <w:rFonts w:cs="Tahoma"/>
        </w:rPr>
        <w:t>6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BF1099">
        <w:rPr>
          <w:rFonts w:cs="Tahoma"/>
        </w:rPr>
        <w:t>2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7646468E" w14:textId="77777777" w:rsidR="00106198" w:rsidRDefault="00106198" w:rsidP="00106198">
      <w:pPr>
        <w:spacing w:before="0" w:after="0"/>
        <w:jc w:val="right"/>
        <w:rPr>
          <w:sz w:val="10"/>
          <w:szCs w:val="10"/>
        </w:rPr>
      </w:pPr>
    </w:p>
    <w:p w14:paraId="010DAC80" w14:textId="77777777" w:rsidR="00106198" w:rsidRPr="00DC5CE6" w:rsidRDefault="00C87CAD" w:rsidP="003B567F">
      <w:pPr>
        <w:spacing w:before="0" w:after="0" w:line="720" w:lineRule="auto"/>
        <w:jc w:val="center"/>
        <w:rPr>
          <w:rFonts w:cs="Tahoma"/>
          <w:b/>
        </w:rPr>
      </w:pPr>
      <w:r>
        <w:rPr>
          <w:rFonts w:cs="Tahoma"/>
          <w:b/>
        </w:rPr>
        <w:t>INFORMACJA Z OTWARCIA OFERT</w:t>
      </w:r>
    </w:p>
    <w:p w14:paraId="049F682C" w14:textId="72FE7E4B" w:rsidR="00106198" w:rsidRPr="00DC5CE6" w:rsidRDefault="00DC5CE6" w:rsidP="00BF1099">
      <w:pPr>
        <w:tabs>
          <w:tab w:val="left" w:pos="1080"/>
          <w:tab w:val="left" w:pos="1134"/>
        </w:tabs>
        <w:spacing w:before="0" w:after="480" w:line="276" w:lineRule="auto"/>
        <w:ind w:left="993" w:hanging="993"/>
        <w:jc w:val="left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4A0E2F">
        <w:rPr>
          <w:rFonts w:cs="Tahoma"/>
        </w:rPr>
        <w:t>podstawowym bez negocjacji na</w:t>
      </w:r>
      <w:r w:rsidR="004A0E2F" w:rsidRPr="00DC5CE6">
        <w:rPr>
          <w:rFonts w:cs="Tahoma"/>
        </w:rPr>
        <w:t xml:space="preserve"> „</w:t>
      </w:r>
      <w:r w:rsidR="004A0E2F">
        <w:rPr>
          <w:rFonts w:cs="Tahoma"/>
        </w:rPr>
        <w:t>Budowę Punktu Selektywnego Zbierania Odpadów Komunalnych</w:t>
      </w:r>
      <w:r w:rsidR="004A0E2F" w:rsidRPr="00DC5CE6">
        <w:rPr>
          <w:rFonts w:cs="Tahoma"/>
        </w:rPr>
        <w:t>”</w:t>
      </w:r>
      <w:r w:rsidR="004A0E2F">
        <w:rPr>
          <w:rFonts w:cs="Tahoma"/>
        </w:rPr>
        <w:t xml:space="preserve"> – etap 1</w:t>
      </w:r>
    </w:p>
    <w:p w14:paraId="726BFFE7" w14:textId="6BEDABAB" w:rsidR="00106198" w:rsidRDefault="00106198" w:rsidP="00EC32F5">
      <w:pPr>
        <w:spacing w:after="360" w:line="276" w:lineRule="auto"/>
        <w:rPr>
          <w:rFonts w:cs="Tahoma"/>
        </w:rPr>
      </w:pPr>
      <w:r w:rsidRPr="00C87CAD">
        <w:rPr>
          <w:rFonts w:cs="Tahoma"/>
        </w:rPr>
        <w:t xml:space="preserve">Zamawiający na podstawie art. </w:t>
      </w:r>
      <w:r w:rsidR="00DC5CE6" w:rsidRPr="00C87CAD">
        <w:rPr>
          <w:rFonts w:cs="Tahoma"/>
        </w:rPr>
        <w:t>2</w:t>
      </w:r>
      <w:r w:rsidR="00C87CAD">
        <w:rPr>
          <w:rFonts w:cs="Tahoma"/>
        </w:rPr>
        <w:t>22</w:t>
      </w:r>
      <w:r w:rsidR="00DC5CE6" w:rsidRPr="00C87CAD">
        <w:rPr>
          <w:rFonts w:cs="Tahoma"/>
        </w:rPr>
        <w:t xml:space="preserve"> ust. </w:t>
      </w:r>
      <w:r w:rsidR="00C87CAD">
        <w:rPr>
          <w:rFonts w:cs="Tahoma"/>
        </w:rPr>
        <w:t>5</w:t>
      </w:r>
      <w:r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Pr="00C87CAD">
        <w:rPr>
          <w:rFonts w:cs="Tahoma"/>
        </w:rPr>
        <w:t>Prawo zamówień publicznych (</w:t>
      </w:r>
      <w:proofErr w:type="spellStart"/>
      <w:r w:rsidRPr="00C87CAD">
        <w:rPr>
          <w:rFonts w:cs="Tahoma"/>
        </w:rPr>
        <w:t>t.j</w:t>
      </w:r>
      <w:proofErr w:type="spellEnd"/>
      <w:r w:rsidRPr="00C87CAD">
        <w:rPr>
          <w:rFonts w:cs="Tahoma"/>
        </w:rPr>
        <w:t>. Dz. U. 20</w:t>
      </w:r>
      <w:r w:rsidR="00910A06">
        <w:rPr>
          <w:rFonts w:cs="Tahoma"/>
        </w:rPr>
        <w:t>2</w:t>
      </w:r>
      <w:r w:rsidR="00BF1099">
        <w:rPr>
          <w:rFonts w:cs="Tahoma"/>
        </w:rPr>
        <w:t>2</w:t>
      </w:r>
      <w:r w:rsidR="00DC5CE6" w:rsidRPr="00C87CAD">
        <w:rPr>
          <w:rFonts w:cs="Tahoma"/>
        </w:rPr>
        <w:t xml:space="preserve"> poz. 1</w:t>
      </w:r>
      <w:r w:rsidR="00BF1099">
        <w:rPr>
          <w:rFonts w:cs="Tahoma"/>
        </w:rPr>
        <w:t>710</w:t>
      </w:r>
      <w:r w:rsidRPr="00C87CAD">
        <w:rPr>
          <w:rFonts w:cs="Tahoma"/>
        </w:rPr>
        <w:t xml:space="preserve"> ze zm.) </w:t>
      </w:r>
      <w:r w:rsidR="00C87CAD">
        <w:rPr>
          <w:rFonts w:cs="Tahoma"/>
        </w:rPr>
        <w:t>przekazuje informacje o ofertach,</w:t>
      </w:r>
      <w:r w:rsidR="007267E6">
        <w:rPr>
          <w:rFonts w:cs="Tahoma"/>
        </w:rPr>
        <w:t xml:space="preserve"> które zostały otwarte w dniu </w:t>
      </w:r>
      <w:r w:rsidR="004A0E2F">
        <w:rPr>
          <w:rFonts w:cs="Tahoma"/>
        </w:rPr>
        <w:t>26</w:t>
      </w:r>
      <w:r w:rsidR="003B567F">
        <w:rPr>
          <w:rFonts w:cs="Tahoma"/>
        </w:rPr>
        <w:t>.</w:t>
      </w:r>
      <w:r w:rsidR="002A15C7">
        <w:rPr>
          <w:rFonts w:cs="Tahoma"/>
        </w:rPr>
        <w:t>1</w:t>
      </w:r>
      <w:r w:rsidR="007A6EAA">
        <w:rPr>
          <w:rFonts w:cs="Tahoma"/>
        </w:rPr>
        <w:t>0</w:t>
      </w:r>
      <w:r w:rsidR="00C87CAD">
        <w:rPr>
          <w:rFonts w:cs="Tahoma"/>
        </w:rPr>
        <w:t>.202</w:t>
      </w:r>
      <w:r w:rsidR="007A6EAA">
        <w:rPr>
          <w:rFonts w:cs="Tahoma"/>
        </w:rPr>
        <w:t>2</w:t>
      </w:r>
      <w:r w:rsidR="00C87CAD">
        <w:rPr>
          <w:rFonts w:cs="Tahoma"/>
        </w:rPr>
        <w:t xml:space="preserve">r. w </w:t>
      </w:r>
      <w:r w:rsidR="003A4430">
        <w:rPr>
          <w:rFonts w:cs="Tahoma"/>
        </w:rPr>
        <w:t>niniejszym postępowaniu:</w:t>
      </w:r>
      <w:r w:rsidR="00C87CAD">
        <w:rPr>
          <w:rFonts w:cs="Tahoma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812"/>
        <w:gridCol w:w="2162"/>
      </w:tblGrid>
      <w:tr w:rsidR="007267E6" w:rsidRPr="00A904E7" w14:paraId="60F2D5D1" w14:textId="77777777" w:rsidTr="004A0E2F">
        <w:trPr>
          <w:jc w:val="center"/>
        </w:trPr>
        <w:tc>
          <w:tcPr>
            <w:tcW w:w="704" w:type="dxa"/>
            <w:vAlign w:val="center"/>
          </w:tcPr>
          <w:p w14:paraId="344534CA" w14:textId="77777777" w:rsidR="007267E6" w:rsidRPr="00B4511C" w:rsidRDefault="007267E6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Nr oferty</w:t>
            </w:r>
          </w:p>
        </w:tc>
        <w:tc>
          <w:tcPr>
            <w:tcW w:w="5812" w:type="dxa"/>
            <w:vAlign w:val="center"/>
          </w:tcPr>
          <w:p w14:paraId="5E070B50" w14:textId="77777777" w:rsidR="007267E6" w:rsidRPr="00B4511C" w:rsidRDefault="007267E6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162" w:type="dxa"/>
            <w:vAlign w:val="center"/>
          </w:tcPr>
          <w:p w14:paraId="4F49E569" w14:textId="77777777" w:rsidR="007267E6" w:rsidRPr="00B4511C" w:rsidRDefault="007267E6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Cena oferty - brutto</w:t>
            </w:r>
          </w:p>
        </w:tc>
      </w:tr>
      <w:tr w:rsidR="007267E6" w:rsidRPr="00AE3121" w14:paraId="229EFBC7" w14:textId="77777777" w:rsidTr="004A0E2F">
        <w:trPr>
          <w:trHeight w:val="605"/>
          <w:jc w:val="center"/>
        </w:trPr>
        <w:tc>
          <w:tcPr>
            <w:tcW w:w="704" w:type="dxa"/>
            <w:vAlign w:val="center"/>
          </w:tcPr>
          <w:p w14:paraId="5F01A99C" w14:textId="77777777" w:rsidR="007267E6" w:rsidRPr="00B532A0" w:rsidRDefault="007267E6" w:rsidP="003A4430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5812" w:type="dxa"/>
            <w:vAlign w:val="center"/>
          </w:tcPr>
          <w:p w14:paraId="5DD4BB15" w14:textId="18EDC148" w:rsidR="007267E6" w:rsidRDefault="004A0E2F" w:rsidP="007267E6">
            <w:pPr>
              <w:spacing w:after="0"/>
              <w:jc w:val="left"/>
            </w:pPr>
            <w:r>
              <w:t>KAPIBARA Sp. z o.o. Sp. k.</w:t>
            </w:r>
          </w:p>
          <w:p w14:paraId="451A06AB" w14:textId="476092FC" w:rsidR="007267E6" w:rsidRPr="00B532A0" w:rsidRDefault="007267E6" w:rsidP="007267E6">
            <w:pPr>
              <w:spacing w:before="0"/>
              <w:jc w:val="left"/>
              <w:rPr>
                <w:rFonts w:cs="Tahoma"/>
                <w:sz w:val="18"/>
                <w:szCs w:val="18"/>
              </w:rPr>
            </w:pPr>
            <w:r>
              <w:t xml:space="preserve">ul. </w:t>
            </w:r>
            <w:r w:rsidR="004A0E2F">
              <w:t>Floriana 7</w:t>
            </w:r>
            <w:r>
              <w:t>, 44-</w:t>
            </w:r>
            <w:r w:rsidR="004A0E2F">
              <w:t>190</w:t>
            </w:r>
            <w:r>
              <w:t xml:space="preserve"> </w:t>
            </w:r>
            <w:r w:rsidR="004A0E2F">
              <w:t>Knurów</w:t>
            </w:r>
          </w:p>
        </w:tc>
        <w:tc>
          <w:tcPr>
            <w:tcW w:w="2162" w:type="dxa"/>
            <w:vAlign w:val="center"/>
          </w:tcPr>
          <w:p w14:paraId="127EB97F" w14:textId="76DED730" w:rsidR="007267E6" w:rsidRPr="00BE1C82" w:rsidRDefault="004A0E2F" w:rsidP="00B532A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1.420.710,00</w:t>
            </w:r>
            <w:r w:rsidR="007929A9">
              <w:rPr>
                <w:rFonts w:cs="Tahoma"/>
                <w:szCs w:val="20"/>
              </w:rPr>
              <w:t xml:space="preserve"> P</w:t>
            </w:r>
            <w:r w:rsidR="007267E6" w:rsidRPr="00BE1C82">
              <w:rPr>
                <w:rFonts w:cs="Tahoma"/>
                <w:szCs w:val="20"/>
              </w:rPr>
              <w:t>LN</w:t>
            </w:r>
          </w:p>
        </w:tc>
      </w:tr>
      <w:tr w:rsidR="007929A9" w:rsidRPr="00AE3121" w14:paraId="0D7B7F93" w14:textId="77777777" w:rsidTr="004A0E2F">
        <w:trPr>
          <w:trHeight w:val="605"/>
          <w:jc w:val="center"/>
        </w:trPr>
        <w:tc>
          <w:tcPr>
            <w:tcW w:w="704" w:type="dxa"/>
            <w:vAlign w:val="center"/>
          </w:tcPr>
          <w:p w14:paraId="7800088D" w14:textId="21641AF3" w:rsidR="007929A9" w:rsidRPr="00B532A0" w:rsidRDefault="007929A9" w:rsidP="003A443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2.</w:t>
            </w:r>
          </w:p>
        </w:tc>
        <w:tc>
          <w:tcPr>
            <w:tcW w:w="5812" w:type="dxa"/>
            <w:vAlign w:val="center"/>
          </w:tcPr>
          <w:p w14:paraId="5E2577A1" w14:textId="3613F8D7" w:rsidR="007929A9" w:rsidRDefault="004A0E2F" w:rsidP="007267E6">
            <w:pPr>
              <w:spacing w:after="0"/>
              <w:jc w:val="left"/>
            </w:pPr>
            <w:r>
              <w:t xml:space="preserve">Jerzy Bajkowski Firma Handlowo-Usługowa </w:t>
            </w:r>
            <w:proofErr w:type="spellStart"/>
            <w:r>
              <w:t>Sensotech</w:t>
            </w:r>
            <w:proofErr w:type="spellEnd"/>
          </w:p>
          <w:p w14:paraId="3454FC3D" w14:textId="1511AABC" w:rsidR="007929A9" w:rsidRDefault="007929A9" w:rsidP="007929A9">
            <w:pPr>
              <w:spacing w:before="0"/>
              <w:jc w:val="left"/>
            </w:pPr>
            <w:r>
              <w:t xml:space="preserve">ul. </w:t>
            </w:r>
            <w:r w:rsidR="004A0E2F">
              <w:t>Słoneczna 4</w:t>
            </w:r>
            <w:r>
              <w:t xml:space="preserve">, </w:t>
            </w:r>
            <w:r w:rsidR="004A0E2F">
              <w:t>Bibice</w:t>
            </w:r>
          </w:p>
        </w:tc>
        <w:tc>
          <w:tcPr>
            <w:tcW w:w="2162" w:type="dxa"/>
            <w:vAlign w:val="center"/>
          </w:tcPr>
          <w:p w14:paraId="3B5D831B" w14:textId="2CB8F89F" w:rsidR="007929A9" w:rsidRDefault="004A0E2F" w:rsidP="00B532A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brak złożonego formularza cenowego</w:t>
            </w:r>
          </w:p>
        </w:tc>
      </w:tr>
      <w:tr w:rsidR="004A0E2F" w:rsidRPr="00AE3121" w14:paraId="57F9D45F" w14:textId="77777777" w:rsidTr="004A0E2F">
        <w:trPr>
          <w:trHeight w:val="605"/>
          <w:jc w:val="center"/>
        </w:trPr>
        <w:tc>
          <w:tcPr>
            <w:tcW w:w="704" w:type="dxa"/>
            <w:vAlign w:val="center"/>
          </w:tcPr>
          <w:p w14:paraId="3CCED3F3" w14:textId="2B2591C1" w:rsidR="004A0E2F" w:rsidRDefault="004A0E2F" w:rsidP="003A443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3.</w:t>
            </w:r>
          </w:p>
        </w:tc>
        <w:tc>
          <w:tcPr>
            <w:tcW w:w="5812" w:type="dxa"/>
            <w:vAlign w:val="center"/>
          </w:tcPr>
          <w:p w14:paraId="0833FA3A" w14:textId="77777777" w:rsidR="004A0E2F" w:rsidRDefault="004A0E2F" w:rsidP="004A0E2F">
            <w:pPr>
              <w:spacing w:after="0"/>
              <w:jc w:val="left"/>
            </w:pPr>
            <w:r>
              <w:t>OLAX Sp. z o.o.</w:t>
            </w:r>
          </w:p>
          <w:p w14:paraId="65A5F6CE" w14:textId="4E38A840" w:rsidR="004A0E2F" w:rsidRDefault="004A0E2F" w:rsidP="004A0E2F">
            <w:pPr>
              <w:spacing w:before="0"/>
              <w:jc w:val="left"/>
            </w:pPr>
            <w:r>
              <w:t>ul. Wyzwolenia 27, 43-190 Mikołów</w:t>
            </w:r>
          </w:p>
        </w:tc>
        <w:tc>
          <w:tcPr>
            <w:tcW w:w="2162" w:type="dxa"/>
            <w:vAlign w:val="center"/>
          </w:tcPr>
          <w:p w14:paraId="2AFA1B66" w14:textId="62A8C503" w:rsidR="004A0E2F" w:rsidRDefault="004A0E2F" w:rsidP="00B532A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1.476.000,00 PLN</w:t>
            </w:r>
          </w:p>
        </w:tc>
      </w:tr>
      <w:tr w:rsidR="004A0E2F" w:rsidRPr="00AE3121" w14:paraId="50B1259C" w14:textId="77777777" w:rsidTr="004A0E2F">
        <w:trPr>
          <w:trHeight w:val="605"/>
          <w:jc w:val="center"/>
        </w:trPr>
        <w:tc>
          <w:tcPr>
            <w:tcW w:w="704" w:type="dxa"/>
            <w:vAlign w:val="center"/>
          </w:tcPr>
          <w:p w14:paraId="0E749A63" w14:textId="173847A9" w:rsidR="004A0E2F" w:rsidRDefault="004A0E2F" w:rsidP="003A443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4.</w:t>
            </w:r>
          </w:p>
        </w:tc>
        <w:tc>
          <w:tcPr>
            <w:tcW w:w="5812" w:type="dxa"/>
            <w:vAlign w:val="center"/>
          </w:tcPr>
          <w:p w14:paraId="4F1ACB07" w14:textId="77777777" w:rsidR="004A0E2F" w:rsidRDefault="004A0E2F" w:rsidP="004A0E2F">
            <w:pPr>
              <w:spacing w:after="0"/>
              <w:jc w:val="left"/>
            </w:pPr>
            <w:r>
              <w:t>P.P.U.H. WASP-BUD Jarosław Spandel</w:t>
            </w:r>
          </w:p>
          <w:p w14:paraId="2A537752" w14:textId="0FCEFB58" w:rsidR="004A0E2F" w:rsidRDefault="004A0E2F" w:rsidP="004A0E2F">
            <w:pPr>
              <w:spacing w:before="0"/>
              <w:jc w:val="left"/>
            </w:pPr>
            <w:r>
              <w:t>ul. Jagiellońska 25a, 43-410 Kończyce Małe</w:t>
            </w:r>
          </w:p>
        </w:tc>
        <w:tc>
          <w:tcPr>
            <w:tcW w:w="2162" w:type="dxa"/>
            <w:vAlign w:val="center"/>
          </w:tcPr>
          <w:p w14:paraId="5F1556D5" w14:textId="2B15A436" w:rsidR="004A0E2F" w:rsidRDefault="004A0E2F" w:rsidP="00B532A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1.297.817,31 PLN</w:t>
            </w:r>
          </w:p>
        </w:tc>
      </w:tr>
      <w:tr w:rsidR="004A0E2F" w:rsidRPr="00AE3121" w14:paraId="6A855A48" w14:textId="77777777" w:rsidTr="004A0E2F">
        <w:trPr>
          <w:trHeight w:val="605"/>
          <w:jc w:val="center"/>
        </w:trPr>
        <w:tc>
          <w:tcPr>
            <w:tcW w:w="704" w:type="dxa"/>
            <w:vAlign w:val="center"/>
          </w:tcPr>
          <w:p w14:paraId="77611DD9" w14:textId="33265208" w:rsidR="004A0E2F" w:rsidRDefault="004A0E2F" w:rsidP="003A443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5.</w:t>
            </w:r>
          </w:p>
        </w:tc>
        <w:tc>
          <w:tcPr>
            <w:tcW w:w="5812" w:type="dxa"/>
            <w:vAlign w:val="center"/>
          </w:tcPr>
          <w:p w14:paraId="6DD22449" w14:textId="77777777" w:rsidR="004A0E2F" w:rsidRDefault="004A0E2F" w:rsidP="004A0E2F">
            <w:pPr>
              <w:spacing w:after="0"/>
              <w:jc w:val="left"/>
            </w:pPr>
            <w:r>
              <w:t xml:space="preserve">Zakład </w:t>
            </w:r>
            <w:proofErr w:type="spellStart"/>
            <w:r>
              <w:t>Produkcyjno</w:t>
            </w:r>
            <w:proofErr w:type="spellEnd"/>
            <w:r>
              <w:t xml:space="preserve"> Remontowo Budowlany Artur Marcinek</w:t>
            </w:r>
          </w:p>
          <w:p w14:paraId="63C313E0" w14:textId="25123B12" w:rsidR="004A0E2F" w:rsidRDefault="004A0E2F" w:rsidP="004A0E2F">
            <w:pPr>
              <w:spacing w:before="0"/>
              <w:jc w:val="left"/>
            </w:pPr>
            <w:r>
              <w:t>ul. Długa 61c, 44-373 Wodzisław Ś</w:t>
            </w:r>
            <w:r w:rsidR="0018092D">
              <w:t>l</w:t>
            </w:r>
            <w:r>
              <w:t>.</w:t>
            </w:r>
          </w:p>
        </w:tc>
        <w:tc>
          <w:tcPr>
            <w:tcW w:w="2162" w:type="dxa"/>
            <w:vAlign w:val="center"/>
          </w:tcPr>
          <w:p w14:paraId="4DDE76EE" w14:textId="2D75E2B3" w:rsidR="004A0E2F" w:rsidRDefault="004A0E2F" w:rsidP="00B532A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1.604.916,99 PLN</w:t>
            </w:r>
          </w:p>
        </w:tc>
      </w:tr>
      <w:tr w:rsidR="0018092D" w:rsidRPr="00AE3121" w14:paraId="0AAA4D4F" w14:textId="77777777" w:rsidTr="004A0E2F">
        <w:trPr>
          <w:trHeight w:val="605"/>
          <w:jc w:val="center"/>
        </w:trPr>
        <w:tc>
          <w:tcPr>
            <w:tcW w:w="704" w:type="dxa"/>
            <w:vAlign w:val="center"/>
          </w:tcPr>
          <w:p w14:paraId="79D8A9F2" w14:textId="241D71A0" w:rsidR="0018092D" w:rsidRDefault="0018092D" w:rsidP="003A443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6.</w:t>
            </w:r>
          </w:p>
        </w:tc>
        <w:tc>
          <w:tcPr>
            <w:tcW w:w="5812" w:type="dxa"/>
            <w:vAlign w:val="center"/>
          </w:tcPr>
          <w:p w14:paraId="085E187B" w14:textId="77777777" w:rsidR="0018092D" w:rsidRDefault="0018092D" w:rsidP="0018092D">
            <w:pPr>
              <w:spacing w:after="0"/>
              <w:jc w:val="left"/>
            </w:pPr>
            <w:r>
              <w:t xml:space="preserve">Przedsiębiorstwo Usług Technicznych INFRAGO mgr Dominika </w:t>
            </w:r>
            <w:proofErr w:type="spellStart"/>
            <w:r>
              <w:t>Ogrodowska</w:t>
            </w:r>
            <w:proofErr w:type="spellEnd"/>
          </w:p>
          <w:p w14:paraId="07FCB2B6" w14:textId="0ED2E6B5" w:rsidR="0018092D" w:rsidRDefault="0018092D" w:rsidP="0018092D">
            <w:pPr>
              <w:spacing w:before="0"/>
              <w:jc w:val="left"/>
            </w:pPr>
            <w:r>
              <w:t>ul. Tulipanowa 38, 44-264 Jankowice</w:t>
            </w:r>
          </w:p>
        </w:tc>
        <w:tc>
          <w:tcPr>
            <w:tcW w:w="2162" w:type="dxa"/>
            <w:vAlign w:val="center"/>
          </w:tcPr>
          <w:p w14:paraId="0460A518" w14:textId="7B002AAE" w:rsidR="0018092D" w:rsidRDefault="0018092D" w:rsidP="00B532A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1.483.795,37 PLN</w:t>
            </w:r>
          </w:p>
        </w:tc>
      </w:tr>
      <w:tr w:rsidR="0018092D" w:rsidRPr="00AE3121" w14:paraId="54385411" w14:textId="77777777" w:rsidTr="004A0E2F">
        <w:trPr>
          <w:trHeight w:val="605"/>
          <w:jc w:val="center"/>
        </w:trPr>
        <w:tc>
          <w:tcPr>
            <w:tcW w:w="704" w:type="dxa"/>
            <w:vAlign w:val="center"/>
          </w:tcPr>
          <w:p w14:paraId="074E774D" w14:textId="1C38366C" w:rsidR="0018092D" w:rsidRDefault="0018092D" w:rsidP="003A443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7.</w:t>
            </w:r>
          </w:p>
        </w:tc>
        <w:tc>
          <w:tcPr>
            <w:tcW w:w="5812" w:type="dxa"/>
            <w:vAlign w:val="center"/>
          </w:tcPr>
          <w:p w14:paraId="236D4532" w14:textId="77777777" w:rsidR="0018092D" w:rsidRDefault="0018092D" w:rsidP="0018092D">
            <w:pPr>
              <w:spacing w:after="0"/>
              <w:jc w:val="left"/>
            </w:pPr>
            <w:r>
              <w:t>ZEN-KAN Zenon Śmigielski</w:t>
            </w:r>
          </w:p>
          <w:p w14:paraId="68438BB4" w14:textId="5DD1BA70" w:rsidR="0018092D" w:rsidRDefault="0018092D" w:rsidP="0018092D">
            <w:pPr>
              <w:spacing w:before="0"/>
              <w:jc w:val="left"/>
            </w:pPr>
            <w:r>
              <w:t>ul. Cicha 10, 44-330 Jastrzębie-Zdrój</w:t>
            </w:r>
          </w:p>
        </w:tc>
        <w:tc>
          <w:tcPr>
            <w:tcW w:w="2162" w:type="dxa"/>
            <w:vAlign w:val="center"/>
          </w:tcPr>
          <w:p w14:paraId="02536437" w14:textId="2C120D4A" w:rsidR="0018092D" w:rsidRDefault="0018092D" w:rsidP="00B532A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1.484.255,87 PLN</w:t>
            </w:r>
          </w:p>
        </w:tc>
      </w:tr>
      <w:tr w:rsidR="0018092D" w:rsidRPr="00AE3121" w14:paraId="5250B807" w14:textId="77777777" w:rsidTr="004A0E2F">
        <w:trPr>
          <w:trHeight w:val="605"/>
          <w:jc w:val="center"/>
        </w:trPr>
        <w:tc>
          <w:tcPr>
            <w:tcW w:w="704" w:type="dxa"/>
            <w:vAlign w:val="center"/>
          </w:tcPr>
          <w:p w14:paraId="6B313B11" w14:textId="045B9B0C" w:rsidR="0018092D" w:rsidRDefault="0018092D" w:rsidP="003A443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8.</w:t>
            </w:r>
          </w:p>
        </w:tc>
        <w:tc>
          <w:tcPr>
            <w:tcW w:w="5812" w:type="dxa"/>
            <w:vAlign w:val="center"/>
          </w:tcPr>
          <w:p w14:paraId="65456038" w14:textId="77777777" w:rsidR="0018092D" w:rsidRDefault="0018092D" w:rsidP="0018092D">
            <w:pPr>
              <w:spacing w:after="0"/>
              <w:jc w:val="left"/>
            </w:pPr>
            <w:r>
              <w:t>PHU GAWLIK Paweł Gawlik</w:t>
            </w:r>
          </w:p>
          <w:p w14:paraId="5AB3FBFA" w14:textId="0ED2D1C8" w:rsidR="0018092D" w:rsidRDefault="0018092D" w:rsidP="0018092D">
            <w:pPr>
              <w:spacing w:before="0"/>
              <w:jc w:val="left"/>
            </w:pPr>
            <w:r>
              <w:t xml:space="preserve">ul. Oświęcimska 25, 32-625 </w:t>
            </w:r>
            <w:proofErr w:type="spellStart"/>
            <w:r>
              <w:t>Skidzyń</w:t>
            </w:r>
            <w:proofErr w:type="spellEnd"/>
          </w:p>
        </w:tc>
        <w:tc>
          <w:tcPr>
            <w:tcW w:w="2162" w:type="dxa"/>
            <w:vAlign w:val="center"/>
          </w:tcPr>
          <w:p w14:paraId="45D688F3" w14:textId="4058E44E" w:rsidR="0018092D" w:rsidRDefault="0018092D" w:rsidP="00B532A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1.254.425,56 PLN</w:t>
            </w:r>
          </w:p>
        </w:tc>
      </w:tr>
    </w:tbl>
    <w:p w14:paraId="482DD570" w14:textId="77777777" w:rsidR="003A4430" w:rsidRPr="00C87CAD" w:rsidRDefault="003A4430" w:rsidP="00F7516F">
      <w:pPr>
        <w:spacing w:line="600" w:lineRule="auto"/>
        <w:rPr>
          <w:rFonts w:cs="Tahoma"/>
        </w:rPr>
      </w:pPr>
    </w:p>
    <w:p w14:paraId="5D87A20E" w14:textId="2F1B7389" w:rsidR="00867D00" w:rsidRPr="00024CEF" w:rsidRDefault="00867D00" w:rsidP="00867D00">
      <w:pPr>
        <w:tabs>
          <w:tab w:val="num" w:pos="540"/>
          <w:tab w:val="left" w:pos="5954"/>
          <w:tab w:val="left" w:pos="6096"/>
        </w:tabs>
        <w:spacing w:line="276" w:lineRule="auto"/>
        <w:ind w:firstLine="5954"/>
        <w:rPr>
          <w:rFonts w:cs="Tahoma"/>
          <w:b/>
          <w:bCs/>
          <w:i/>
          <w:iCs/>
        </w:rPr>
      </w:pPr>
      <w:r>
        <w:rPr>
          <w:rFonts w:cs="Tahoma"/>
          <w:b/>
          <w:bCs/>
          <w:i/>
          <w:iCs/>
          <w:szCs w:val="20"/>
        </w:rPr>
        <w:t xml:space="preserve">   </w:t>
      </w:r>
      <w:r w:rsidRPr="00024CEF">
        <w:rPr>
          <w:rFonts w:cs="Tahoma"/>
          <w:b/>
          <w:bCs/>
          <w:i/>
          <w:iCs/>
          <w:szCs w:val="20"/>
        </w:rPr>
        <w:t>W</w:t>
      </w:r>
      <w:r w:rsidRPr="00024CEF">
        <w:rPr>
          <w:rFonts w:cs="Tahoma"/>
          <w:b/>
          <w:bCs/>
          <w:i/>
          <w:iCs/>
        </w:rPr>
        <w:t>ójt Gminy</w:t>
      </w:r>
      <w:r>
        <w:rPr>
          <w:rFonts w:cs="Tahoma"/>
          <w:b/>
          <w:bCs/>
          <w:i/>
          <w:iCs/>
        </w:rPr>
        <w:t xml:space="preserve"> Mszana</w:t>
      </w:r>
      <w:r w:rsidRPr="00024CEF">
        <w:rPr>
          <w:rFonts w:cs="Tahoma"/>
          <w:b/>
          <w:bCs/>
          <w:i/>
          <w:iCs/>
        </w:rPr>
        <w:t xml:space="preserve"> </w:t>
      </w:r>
    </w:p>
    <w:p w14:paraId="3760EDD2" w14:textId="4FFCCFF3" w:rsidR="00867D00" w:rsidRPr="005D324A" w:rsidRDefault="00867D00" w:rsidP="00867D00">
      <w:pPr>
        <w:tabs>
          <w:tab w:val="left" w:pos="5103"/>
        </w:tabs>
        <w:rPr>
          <w:rFonts w:cs="Tahoma"/>
          <w:b/>
          <w:bCs/>
          <w:i/>
        </w:rPr>
      </w:pPr>
      <w:r w:rsidRPr="005D324A">
        <w:rPr>
          <w:rFonts w:cs="Tahoma"/>
          <w:b/>
          <w:bCs/>
          <w:i/>
        </w:rPr>
        <w:tab/>
      </w:r>
      <w:r w:rsidRPr="005D324A">
        <w:rPr>
          <w:rFonts w:cs="Tahoma"/>
          <w:b/>
          <w:bCs/>
          <w:i/>
        </w:rPr>
        <w:tab/>
        <w:t xml:space="preserve">/-/ mgr  </w:t>
      </w:r>
      <w:r>
        <w:rPr>
          <w:rFonts w:cs="Tahoma"/>
          <w:b/>
          <w:bCs/>
          <w:i/>
        </w:rPr>
        <w:t>Mirosław Szymanek</w:t>
      </w:r>
    </w:p>
    <w:p w14:paraId="2E6EF36A" w14:textId="77777777"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1964311819">
    <w:abstractNumId w:val="1"/>
  </w:num>
  <w:num w:numId="2" w16cid:durableId="822086661">
    <w:abstractNumId w:val="4"/>
  </w:num>
  <w:num w:numId="3" w16cid:durableId="1995524325">
    <w:abstractNumId w:val="6"/>
  </w:num>
  <w:num w:numId="4" w16cid:durableId="1099906141">
    <w:abstractNumId w:val="7"/>
  </w:num>
  <w:num w:numId="5" w16cid:durableId="1665350795">
    <w:abstractNumId w:val="3"/>
  </w:num>
  <w:num w:numId="6" w16cid:durableId="650254106">
    <w:abstractNumId w:val="2"/>
  </w:num>
  <w:num w:numId="7" w16cid:durableId="1807352258">
    <w:abstractNumId w:val="5"/>
  </w:num>
  <w:num w:numId="8" w16cid:durableId="168513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8092D"/>
    <w:rsid w:val="001A120F"/>
    <w:rsid w:val="001C1CC9"/>
    <w:rsid w:val="001D15F2"/>
    <w:rsid w:val="002126FB"/>
    <w:rsid w:val="00233679"/>
    <w:rsid w:val="00272314"/>
    <w:rsid w:val="00274278"/>
    <w:rsid w:val="00275437"/>
    <w:rsid w:val="00286A8B"/>
    <w:rsid w:val="002913BE"/>
    <w:rsid w:val="002A15C7"/>
    <w:rsid w:val="002B5FDB"/>
    <w:rsid w:val="002D6E59"/>
    <w:rsid w:val="002F22BF"/>
    <w:rsid w:val="002F5234"/>
    <w:rsid w:val="00311758"/>
    <w:rsid w:val="003472D8"/>
    <w:rsid w:val="00371F5F"/>
    <w:rsid w:val="00383B91"/>
    <w:rsid w:val="0039054A"/>
    <w:rsid w:val="003917A8"/>
    <w:rsid w:val="003A4430"/>
    <w:rsid w:val="003B567F"/>
    <w:rsid w:val="003E5A0A"/>
    <w:rsid w:val="003F0635"/>
    <w:rsid w:val="0041175E"/>
    <w:rsid w:val="00440685"/>
    <w:rsid w:val="00447806"/>
    <w:rsid w:val="004A0E2F"/>
    <w:rsid w:val="004A60B6"/>
    <w:rsid w:val="004B0AFD"/>
    <w:rsid w:val="004C04D3"/>
    <w:rsid w:val="004C1AF0"/>
    <w:rsid w:val="004C257C"/>
    <w:rsid w:val="004D46AB"/>
    <w:rsid w:val="004D6EA4"/>
    <w:rsid w:val="004D7007"/>
    <w:rsid w:val="004E1875"/>
    <w:rsid w:val="004E2EE1"/>
    <w:rsid w:val="004F0823"/>
    <w:rsid w:val="00504339"/>
    <w:rsid w:val="0053428D"/>
    <w:rsid w:val="00535D16"/>
    <w:rsid w:val="00554267"/>
    <w:rsid w:val="005572D7"/>
    <w:rsid w:val="005577D9"/>
    <w:rsid w:val="00584FA0"/>
    <w:rsid w:val="005A3CD2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C61C7"/>
    <w:rsid w:val="006D39AA"/>
    <w:rsid w:val="006D7630"/>
    <w:rsid w:val="006E646B"/>
    <w:rsid w:val="006F3478"/>
    <w:rsid w:val="007267E6"/>
    <w:rsid w:val="00744993"/>
    <w:rsid w:val="00745961"/>
    <w:rsid w:val="00746945"/>
    <w:rsid w:val="00764AC6"/>
    <w:rsid w:val="00770CD1"/>
    <w:rsid w:val="00776F3A"/>
    <w:rsid w:val="007929A9"/>
    <w:rsid w:val="007A6EAA"/>
    <w:rsid w:val="007B75F5"/>
    <w:rsid w:val="007C23D6"/>
    <w:rsid w:val="007D5FA6"/>
    <w:rsid w:val="00803386"/>
    <w:rsid w:val="00821AF9"/>
    <w:rsid w:val="008379A4"/>
    <w:rsid w:val="0084114D"/>
    <w:rsid w:val="00853186"/>
    <w:rsid w:val="008540B1"/>
    <w:rsid w:val="00855258"/>
    <w:rsid w:val="00867D00"/>
    <w:rsid w:val="008906F6"/>
    <w:rsid w:val="008A6CDF"/>
    <w:rsid w:val="008B7391"/>
    <w:rsid w:val="008D19F8"/>
    <w:rsid w:val="008D3BDB"/>
    <w:rsid w:val="00910A06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3F17"/>
    <w:rsid w:val="00A62D81"/>
    <w:rsid w:val="00A667CB"/>
    <w:rsid w:val="00A75D7A"/>
    <w:rsid w:val="00A87AFD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4511C"/>
    <w:rsid w:val="00B53004"/>
    <w:rsid w:val="00B532A0"/>
    <w:rsid w:val="00B541CB"/>
    <w:rsid w:val="00B576DA"/>
    <w:rsid w:val="00B62D35"/>
    <w:rsid w:val="00B8489E"/>
    <w:rsid w:val="00B9200C"/>
    <w:rsid w:val="00B92654"/>
    <w:rsid w:val="00BA4DCB"/>
    <w:rsid w:val="00BB2810"/>
    <w:rsid w:val="00BB494A"/>
    <w:rsid w:val="00BC3F4C"/>
    <w:rsid w:val="00BE1C82"/>
    <w:rsid w:val="00BE2912"/>
    <w:rsid w:val="00BF1099"/>
    <w:rsid w:val="00BF1AD2"/>
    <w:rsid w:val="00C14EF6"/>
    <w:rsid w:val="00C15E39"/>
    <w:rsid w:val="00C45BFC"/>
    <w:rsid w:val="00C52C44"/>
    <w:rsid w:val="00C72A54"/>
    <w:rsid w:val="00C87CAD"/>
    <w:rsid w:val="00C9323E"/>
    <w:rsid w:val="00CA4C39"/>
    <w:rsid w:val="00CB4662"/>
    <w:rsid w:val="00CD3EA7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A6EF8"/>
    <w:rsid w:val="00DC5CE6"/>
    <w:rsid w:val="00DD1421"/>
    <w:rsid w:val="00E4391C"/>
    <w:rsid w:val="00E466D6"/>
    <w:rsid w:val="00E5585F"/>
    <w:rsid w:val="00E875A6"/>
    <w:rsid w:val="00EA1452"/>
    <w:rsid w:val="00EB73A3"/>
    <w:rsid w:val="00EC32F5"/>
    <w:rsid w:val="00EC3B53"/>
    <w:rsid w:val="00ED1A7E"/>
    <w:rsid w:val="00ED5280"/>
    <w:rsid w:val="00ED60CA"/>
    <w:rsid w:val="00ED6BE5"/>
    <w:rsid w:val="00EF2590"/>
    <w:rsid w:val="00F00C0F"/>
    <w:rsid w:val="00F2607C"/>
    <w:rsid w:val="00F274C5"/>
    <w:rsid w:val="00F35B93"/>
    <w:rsid w:val="00F51B8B"/>
    <w:rsid w:val="00F6150A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C6A67"/>
    <w:rsid w:val="00FD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02D3"/>
  <w15:docId w15:val="{918B191B-3DD3-4153-B118-28F9FC65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Banko</dc:creator>
  <cp:lastModifiedBy>Barbara Banko</cp:lastModifiedBy>
  <cp:revision>9</cp:revision>
  <cp:lastPrinted>2022-10-18T08:29:00Z</cp:lastPrinted>
  <dcterms:created xsi:type="dcterms:W3CDTF">2022-10-18T08:13:00Z</dcterms:created>
  <dcterms:modified xsi:type="dcterms:W3CDTF">2022-10-26T08:59:00Z</dcterms:modified>
</cp:coreProperties>
</file>